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33A" w:rsidRPr="000B0C7B" w:rsidRDefault="0087733A" w:rsidP="0087733A">
      <w:pPr>
        <w:pStyle w:val="3"/>
        <w:rPr>
          <w:b/>
          <w:szCs w:val="28"/>
        </w:rPr>
      </w:pPr>
      <w:r w:rsidRPr="000B0C7B">
        <w:rPr>
          <w:b/>
          <w:szCs w:val="28"/>
        </w:rPr>
        <w:t>ПАСПОРТ</w:t>
      </w:r>
    </w:p>
    <w:p w:rsidR="0087733A" w:rsidRPr="000B0C7B" w:rsidRDefault="0087733A" w:rsidP="0087733A">
      <w:pPr>
        <w:pStyle w:val="4"/>
        <w:rPr>
          <w:b/>
          <w:sz w:val="28"/>
          <w:szCs w:val="28"/>
        </w:rPr>
      </w:pPr>
      <w:r w:rsidRPr="000B0C7B">
        <w:rPr>
          <w:b/>
          <w:sz w:val="28"/>
          <w:szCs w:val="28"/>
        </w:rPr>
        <w:t>Муниципальной программы Тужинского муниципального района</w:t>
      </w:r>
    </w:p>
    <w:p w:rsidR="0087733A" w:rsidRPr="000B0C7B" w:rsidRDefault="0087733A" w:rsidP="0087733A">
      <w:pPr>
        <w:pStyle w:val="4"/>
        <w:rPr>
          <w:b/>
          <w:sz w:val="28"/>
          <w:szCs w:val="28"/>
        </w:rPr>
      </w:pPr>
      <w:r w:rsidRPr="000B0C7B">
        <w:rPr>
          <w:b/>
          <w:sz w:val="28"/>
          <w:szCs w:val="28"/>
        </w:rPr>
        <w:t xml:space="preserve"> «Комплексная программа модернизации и реформирования</w:t>
      </w:r>
    </w:p>
    <w:p w:rsidR="0087733A" w:rsidRPr="000B0C7B" w:rsidRDefault="0087733A" w:rsidP="0087733A">
      <w:pPr>
        <w:pStyle w:val="4"/>
        <w:rPr>
          <w:b/>
          <w:sz w:val="28"/>
          <w:szCs w:val="28"/>
        </w:rPr>
      </w:pPr>
      <w:r w:rsidRPr="000B0C7B">
        <w:rPr>
          <w:b/>
          <w:sz w:val="28"/>
          <w:szCs w:val="28"/>
        </w:rPr>
        <w:t xml:space="preserve"> </w:t>
      </w:r>
      <w:proofErr w:type="spellStart"/>
      <w:proofErr w:type="gramStart"/>
      <w:r w:rsidRPr="000B0C7B">
        <w:rPr>
          <w:b/>
          <w:sz w:val="28"/>
          <w:szCs w:val="28"/>
        </w:rPr>
        <w:t>жилищно</w:t>
      </w:r>
      <w:proofErr w:type="spellEnd"/>
      <w:r w:rsidRPr="000B0C7B">
        <w:rPr>
          <w:b/>
          <w:sz w:val="28"/>
          <w:szCs w:val="28"/>
        </w:rPr>
        <w:t xml:space="preserve"> – коммунального</w:t>
      </w:r>
      <w:proofErr w:type="gramEnd"/>
      <w:r w:rsidRPr="000B0C7B">
        <w:rPr>
          <w:b/>
          <w:sz w:val="28"/>
          <w:szCs w:val="28"/>
        </w:rPr>
        <w:t xml:space="preserve"> хозяйства»</w:t>
      </w:r>
      <w:r>
        <w:rPr>
          <w:b/>
          <w:sz w:val="28"/>
          <w:szCs w:val="28"/>
        </w:rPr>
        <w:t xml:space="preserve"> на 2014-201</w:t>
      </w:r>
      <w:r w:rsidR="008D2337">
        <w:rPr>
          <w:b/>
          <w:sz w:val="28"/>
          <w:szCs w:val="28"/>
        </w:rPr>
        <w:t>9</w:t>
      </w:r>
      <w:r w:rsidRPr="000B0C7B">
        <w:rPr>
          <w:b/>
          <w:sz w:val="28"/>
          <w:szCs w:val="28"/>
        </w:rPr>
        <w:t xml:space="preserve"> годы</w:t>
      </w:r>
    </w:p>
    <w:p w:rsidR="0087733A" w:rsidRPr="000B0C7B" w:rsidRDefault="0087733A" w:rsidP="0087733A">
      <w:pPr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7199"/>
        <w:gridCol w:w="31"/>
      </w:tblGrid>
      <w:tr w:rsidR="0087733A" w:rsidRPr="000B0C7B" w:rsidTr="008D2337">
        <w:tc>
          <w:tcPr>
            <w:tcW w:w="2943" w:type="dxa"/>
          </w:tcPr>
          <w:p w:rsidR="0087733A" w:rsidRPr="004667CD" w:rsidRDefault="0087733A" w:rsidP="00330865">
            <w:pPr>
              <w:rPr>
                <w:szCs w:val="28"/>
              </w:rPr>
            </w:pPr>
            <w:r w:rsidRPr="004667CD">
              <w:rPr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7230" w:type="dxa"/>
            <w:gridSpan w:val="2"/>
          </w:tcPr>
          <w:p w:rsidR="0087733A" w:rsidRPr="004667CD" w:rsidRDefault="0087733A" w:rsidP="00330865">
            <w:pPr>
              <w:rPr>
                <w:szCs w:val="28"/>
              </w:rPr>
            </w:pPr>
            <w:r w:rsidRPr="004667CD">
              <w:rPr>
                <w:szCs w:val="28"/>
              </w:rPr>
              <w:t>Отдел жизнеобеспечения администрации Тужинского муниципального района</w:t>
            </w:r>
          </w:p>
        </w:tc>
      </w:tr>
      <w:tr w:rsidR="0087733A" w:rsidRPr="000B0C7B" w:rsidTr="008D2337">
        <w:tc>
          <w:tcPr>
            <w:tcW w:w="2943" w:type="dxa"/>
          </w:tcPr>
          <w:p w:rsidR="0087733A" w:rsidRPr="004667CD" w:rsidRDefault="0087733A" w:rsidP="00330865">
            <w:pPr>
              <w:rPr>
                <w:szCs w:val="28"/>
              </w:rPr>
            </w:pPr>
            <w:r w:rsidRPr="004667CD">
              <w:rPr>
                <w:szCs w:val="28"/>
              </w:rPr>
              <w:t>Соисполнители муниципальной программы</w:t>
            </w:r>
          </w:p>
        </w:tc>
        <w:tc>
          <w:tcPr>
            <w:tcW w:w="7230" w:type="dxa"/>
            <w:gridSpan w:val="2"/>
          </w:tcPr>
          <w:p w:rsidR="0087733A" w:rsidRPr="004667CD" w:rsidRDefault="0087733A" w:rsidP="00330865">
            <w:pPr>
              <w:rPr>
                <w:szCs w:val="28"/>
              </w:rPr>
            </w:pPr>
            <w:r w:rsidRPr="004667CD">
              <w:rPr>
                <w:szCs w:val="28"/>
              </w:rPr>
              <w:t xml:space="preserve">Администрации городского и сельских поселений </w:t>
            </w:r>
            <w:proofErr w:type="spellStart"/>
            <w:r w:rsidRPr="004667CD">
              <w:rPr>
                <w:szCs w:val="28"/>
              </w:rPr>
              <w:t>Тужинского</w:t>
            </w:r>
            <w:proofErr w:type="spellEnd"/>
            <w:r w:rsidRPr="004667CD">
              <w:rPr>
                <w:szCs w:val="28"/>
              </w:rPr>
              <w:t xml:space="preserve"> района</w:t>
            </w:r>
            <w:r w:rsidRPr="004667CD">
              <w:rPr>
                <w:szCs w:val="28"/>
                <w:vertAlign w:val="superscript"/>
              </w:rPr>
              <w:t>*</w:t>
            </w:r>
            <w:r w:rsidRPr="004667CD">
              <w:rPr>
                <w:szCs w:val="28"/>
              </w:rPr>
              <w:t xml:space="preserve">, </w:t>
            </w:r>
            <w:proofErr w:type="spellStart"/>
            <w:r w:rsidRPr="004667CD">
              <w:rPr>
                <w:szCs w:val="28"/>
              </w:rPr>
              <w:t>Тужинское</w:t>
            </w:r>
            <w:proofErr w:type="spellEnd"/>
            <w:r w:rsidRPr="004667CD">
              <w:rPr>
                <w:szCs w:val="28"/>
              </w:rPr>
              <w:t xml:space="preserve"> МУП «Коммунальщик»*, подрядные организации, выбранные на конкурсной основе</w:t>
            </w:r>
          </w:p>
        </w:tc>
      </w:tr>
      <w:tr w:rsidR="0087733A" w:rsidRPr="000B0C7B" w:rsidTr="008D2337">
        <w:tc>
          <w:tcPr>
            <w:tcW w:w="2943" w:type="dxa"/>
          </w:tcPr>
          <w:p w:rsidR="0087733A" w:rsidRPr="004667CD" w:rsidRDefault="0087733A" w:rsidP="00330865">
            <w:pPr>
              <w:rPr>
                <w:szCs w:val="28"/>
              </w:rPr>
            </w:pPr>
            <w:r w:rsidRPr="004667CD">
              <w:rPr>
                <w:szCs w:val="28"/>
              </w:rPr>
              <w:t>Наименование подпрограмм</w:t>
            </w:r>
          </w:p>
        </w:tc>
        <w:tc>
          <w:tcPr>
            <w:tcW w:w="7230" w:type="dxa"/>
            <w:gridSpan w:val="2"/>
          </w:tcPr>
          <w:p w:rsidR="0087733A" w:rsidRPr="004667CD" w:rsidRDefault="0087733A" w:rsidP="00330865">
            <w:pPr>
              <w:rPr>
                <w:szCs w:val="28"/>
              </w:rPr>
            </w:pPr>
            <w:r w:rsidRPr="004667CD">
              <w:rPr>
                <w:szCs w:val="28"/>
              </w:rPr>
              <w:t>отсутствуют</w:t>
            </w:r>
          </w:p>
        </w:tc>
      </w:tr>
      <w:tr w:rsidR="0087733A" w:rsidRPr="000B0C7B" w:rsidTr="008D2337">
        <w:tc>
          <w:tcPr>
            <w:tcW w:w="2943" w:type="dxa"/>
          </w:tcPr>
          <w:p w:rsidR="0087733A" w:rsidRPr="004667CD" w:rsidRDefault="0087733A" w:rsidP="00330865">
            <w:pPr>
              <w:rPr>
                <w:szCs w:val="28"/>
              </w:rPr>
            </w:pPr>
            <w:r w:rsidRPr="004667CD">
              <w:rPr>
                <w:szCs w:val="28"/>
              </w:rPr>
              <w:t>Программно-целевые  инструменты</w:t>
            </w:r>
            <w:r w:rsidRPr="004667CD">
              <w:rPr>
                <w:szCs w:val="28"/>
              </w:rPr>
              <w:br/>
              <w:t xml:space="preserve">муниципальной  программы                </w:t>
            </w:r>
          </w:p>
        </w:tc>
        <w:tc>
          <w:tcPr>
            <w:tcW w:w="7230" w:type="dxa"/>
            <w:gridSpan w:val="2"/>
          </w:tcPr>
          <w:p w:rsidR="0087733A" w:rsidRPr="004667CD" w:rsidRDefault="0087733A" w:rsidP="00330865">
            <w:pPr>
              <w:rPr>
                <w:szCs w:val="28"/>
              </w:rPr>
            </w:pPr>
            <w:r w:rsidRPr="004667CD">
              <w:rPr>
                <w:szCs w:val="28"/>
              </w:rPr>
              <w:t>отсутствуют</w:t>
            </w:r>
          </w:p>
        </w:tc>
      </w:tr>
      <w:tr w:rsidR="0087733A" w:rsidRPr="000B0C7B" w:rsidTr="008D2337">
        <w:tc>
          <w:tcPr>
            <w:tcW w:w="2943" w:type="dxa"/>
          </w:tcPr>
          <w:p w:rsidR="0087733A" w:rsidRPr="004667CD" w:rsidRDefault="0087733A" w:rsidP="00330865">
            <w:pPr>
              <w:snapToGrid w:val="0"/>
              <w:rPr>
                <w:szCs w:val="28"/>
              </w:rPr>
            </w:pPr>
            <w:r w:rsidRPr="004667CD">
              <w:rPr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230" w:type="dxa"/>
            <w:gridSpan w:val="2"/>
          </w:tcPr>
          <w:p w:rsidR="0087733A" w:rsidRPr="004667CD" w:rsidRDefault="0087733A" w:rsidP="00330865">
            <w:pPr>
              <w:rPr>
                <w:szCs w:val="28"/>
              </w:rPr>
            </w:pPr>
            <w:r w:rsidRPr="004667CD">
              <w:rPr>
                <w:szCs w:val="28"/>
              </w:rPr>
              <w:t>Обеспечение комфортных условий проживания населения района, в том числе оптимизация, развитие и модернизация коммунальных систем водоснабжения и водоотведения.</w:t>
            </w:r>
          </w:p>
        </w:tc>
      </w:tr>
      <w:tr w:rsidR="0087733A" w:rsidRPr="000B0C7B" w:rsidTr="008D2337">
        <w:tc>
          <w:tcPr>
            <w:tcW w:w="2943" w:type="dxa"/>
          </w:tcPr>
          <w:p w:rsidR="0087733A" w:rsidRPr="004667CD" w:rsidRDefault="0087733A" w:rsidP="00330865">
            <w:pPr>
              <w:snapToGrid w:val="0"/>
              <w:rPr>
                <w:szCs w:val="28"/>
              </w:rPr>
            </w:pPr>
            <w:r w:rsidRPr="004667CD">
              <w:rPr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230" w:type="dxa"/>
            <w:gridSpan w:val="2"/>
          </w:tcPr>
          <w:p w:rsidR="0087733A" w:rsidRPr="004667CD" w:rsidRDefault="0087733A" w:rsidP="003308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>- обеспечение развития жилищного и промышленного строительства;</w:t>
            </w:r>
          </w:p>
          <w:p w:rsidR="0087733A" w:rsidRPr="004667CD" w:rsidRDefault="0087733A" w:rsidP="003308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>- строительство и модернизация системы коммунальной инфраструктуры;</w:t>
            </w:r>
          </w:p>
          <w:p w:rsidR="0087733A" w:rsidRPr="004667CD" w:rsidRDefault="0087733A" w:rsidP="003308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>- повышение качества предоставляемых коммунальных услуг потребителям;</w:t>
            </w:r>
          </w:p>
          <w:p w:rsidR="0087733A" w:rsidRPr="004667CD" w:rsidRDefault="0087733A" w:rsidP="003308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>- сокращение расходов на содержание бюджетной сферы.</w:t>
            </w:r>
          </w:p>
        </w:tc>
      </w:tr>
      <w:tr w:rsidR="0087733A" w:rsidRPr="000B0C7B" w:rsidTr="008D2337">
        <w:tc>
          <w:tcPr>
            <w:tcW w:w="2943" w:type="dxa"/>
          </w:tcPr>
          <w:p w:rsidR="0087733A" w:rsidRPr="004667CD" w:rsidRDefault="0087733A" w:rsidP="00330865">
            <w:pPr>
              <w:snapToGrid w:val="0"/>
              <w:rPr>
                <w:szCs w:val="28"/>
              </w:rPr>
            </w:pPr>
            <w:r w:rsidRPr="004667CD">
              <w:rPr>
                <w:szCs w:val="28"/>
              </w:rPr>
              <w:t>Целевые  показатели  эффективности</w:t>
            </w:r>
            <w:r w:rsidRPr="004667CD">
              <w:rPr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230" w:type="dxa"/>
            <w:gridSpan w:val="2"/>
          </w:tcPr>
          <w:p w:rsidR="0087733A" w:rsidRPr="004667CD" w:rsidRDefault="0087733A" w:rsidP="003308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>- доля потерь тепловой энергии в суммарном объеме отпуска тепловой энергии;</w:t>
            </w:r>
          </w:p>
          <w:p w:rsidR="0087733A" w:rsidRPr="004667CD" w:rsidRDefault="0087733A" w:rsidP="00330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>- доля утечек и неучтенного расхода воды в суммарном объеме воды, поданной в сеть;</w:t>
            </w:r>
          </w:p>
          <w:p w:rsidR="0087733A" w:rsidRPr="004667CD" w:rsidRDefault="0087733A" w:rsidP="0033086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 xml:space="preserve"> - </w:t>
            </w:r>
            <w:hyperlink w:anchor="Par720" w:tooltip="Ссылка на текущий документ" w:history="1">
              <w:r w:rsidRPr="004667CD">
                <w:rPr>
                  <w:rFonts w:ascii="Times New Roman" w:hAnsi="Times New Roman" w:cs="Times New Roman"/>
                  <w:color w:val="000000"/>
                  <w:szCs w:val="28"/>
                </w:rPr>
                <w:t>количество</w:t>
              </w:r>
            </w:hyperlink>
            <w:r w:rsidRPr="004667CD">
              <w:rPr>
                <w:rFonts w:ascii="Times New Roman" w:hAnsi="Times New Roman" w:cs="Times New Roman"/>
                <w:color w:val="000000"/>
                <w:szCs w:val="28"/>
              </w:rPr>
              <w:t xml:space="preserve"> аварий и инцидентов в год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4667CD">
                <w:rPr>
                  <w:rFonts w:ascii="Times New Roman" w:hAnsi="Times New Roman" w:cs="Times New Roman"/>
                  <w:color w:val="000000"/>
                  <w:szCs w:val="28"/>
                </w:rPr>
                <w:t>1 км</w:t>
              </w:r>
            </w:smartTag>
            <w:r w:rsidRPr="004667CD">
              <w:rPr>
                <w:rFonts w:ascii="Times New Roman" w:hAnsi="Times New Roman" w:cs="Times New Roman"/>
                <w:color w:val="000000"/>
                <w:szCs w:val="28"/>
              </w:rPr>
              <w:t xml:space="preserve"> сетей организаций коммунального комплекса в сфере тепло- и водоснабжения</w:t>
            </w:r>
            <w:r w:rsidRPr="004667CD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87733A" w:rsidRPr="000B0C7B" w:rsidTr="008D2337">
        <w:tc>
          <w:tcPr>
            <w:tcW w:w="2943" w:type="dxa"/>
          </w:tcPr>
          <w:p w:rsidR="0087733A" w:rsidRPr="004667CD" w:rsidRDefault="0087733A" w:rsidP="00330865">
            <w:pPr>
              <w:snapToGrid w:val="0"/>
              <w:rPr>
                <w:szCs w:val="28"/>
              </w:rPr>
            </w:pPr>
            <w:r w:rsidRPr="004667CD">
              <w:rPr>
                <w:szCs w:val="28"/>
              </w:rPr>
              <w:t xml:space="preserve">Сроки реализации  муниципальной программы, этапы   </w:t>
            </w:r>
          </w:p>
        </w:tc>
        <w:tc>
          <w:tcPr>
            <w:tcW w:w="7230" w:type="dxa"/>
            <w:gridSpan w:val="2"/>
          </w:tcPr>
          <w:p w:rsidR="0087733A" w:rsidRPr="004667CD" w:rsidRDefault="0087733A" w:rsidP="008D2337">
            <w:pPr>
              <w:rPr>
                <w:szCs w:val="28"/>
              </w:rPr>
            </w:pPr>
            <w:r w:rsidRPr="004667CD">
              <w:rPr>
                <w:szCs w:val="28"/>
              </w:rPr>
              <w:t>2014-201</w:t>
            </w:r>
            <w:r w:rsidR="008D2337" w:rsidRPr="004667CD">
              <w:rPr>
                <w:szCs w:val="28"/>
              </w:rPr>
              <w:t>9</w:t>
            </w:r>
            <w:r w:rsidRPr="004667CD">
              <w:rPr>
                <w:szCs w:val="28"/>
              </w:rPr>
              <w:t xml:space="preserve"> годы, этапов не содержит</w:t>
            </w:r>
          </w:p>
        </w:tc>
      </w:tr>
      <w:tr w:rsidR="0087733A" w:rsidRPr="000B0C7B" w:rsidTr="008D2337">
        <w:tc>
          <w:tcPr>
            <w:tcW w:w="2943" w:type="dxa"/>
          </w:tcPr>
          <w:p w:rsidR="0087733A" w:rsidRPr="004667CD" w:rsidRDefault="0087733A" w:rsidP="008D233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 xml:space="preserve">Объем </w:t>
            </w:r>
            <w:r w:rsidR="008D2337" w:rsidRPr="004667CD">
              <w:rPr>
                <w:rFonts w:ascii="Times New Roman" w:hAnsi="Times New Roman" w:cs="Times New Roman"/>
                <w:szCs w:val="28"/>
              </w:rPr>
              <w:t>финансового обеспечения</w:t>
            </w:r>
            <w:r w:rsidRPr="004667CD">
              <w:rPr>
                <w:rFonts w:ascii="Times New Roman" w:hAnsi="Times New Roman" w:cs="Times New Roman"/>
                <w:szCs w:val="28"/>
              </w:rPr>
              <w:t xml:space="preserve"> муниципальной программы           </w:t>
            </w:r>
          </w:p>
        </w:tc>
        <w:tc>
          <w:tcPr>
            <w:tcW w:w="7230" w:type="dxa"/>
            <w:gridSpan w:val="2"/>
          </w:tcPr>
          <w:tbl>
            <w:tblPr>
              <w:tblW w:w="5953" w:type="dxa"/>
              <w:tblLayout w:type="fixed"/>
              <w:tblLook w:val="04A0"/>
            </w:tblPr>
            <w:tblGrid>
              <w:gridCol w:w="839"/>
              <w:gridCol w:w="896"/>
              <w:gridCol w:w="839"/>
              <w:gridCol w:w="839"/>
              <w:gridCol w:w="732"/>
              <w:gridCol w:w="850"/>
              <w:gridCol w:w="958"/>
            </w:tblGrid>
            <w:tr w:rsidR="0087733A" w:rsidRPr="004667CD" w:rsidTr="00752C6F"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4"/>
                    </w:rPr>
                  </w:pPr>
                </w:p>
              </w:tc>
              <w:tc>
                <w:tcPr>
                  <w:tcW w:w="896" w:type="dxa"/>
                </w:tcPr>
                <w:p w:rsidR="0087733A" w:rsidRPr="004667CD" w:rsidRDefault="0087733A" w:rsidP="00752C6F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2014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752C6F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2015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752C6F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2016</w:t>
                  </w:r>
                </w:p>
              </w:tc>
              <w:tc>
                <w:tcPr>
                  <w:tcW w:w="732" w:type="dxa"/>
                </w:tcPr>
                <w:p w:rsidR="0087733A" w:rsidRPr="004667CD" w:rsidRDefault="0087733A" w:rsidP="00752C6F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2017</w:t>
                  </w:r>
                </w:p>
              </w:tc>
              <w:tc>
                <w:tcPr>
                  <w:tcW w:w="850" w:type="dxa"/>
                </w:tcPr>
                <w:p w:rsidR="0087733A" w:rsidRPr="004667CD" w:rsidRDefault="0087733A" w:rsidP="00752C6F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2018</w:t>
                  </w:r>
                  <w:r w:rsidR="008D2337" w:rsidRPr="004667CD">
                    <w:rPr>
                      <w:rFonts w:ascii="Times New Roman" w:hAnsi="Times New Roman" w:cs="Times New Roman"/>
                      <w:szCs w:val="24"/>
                    </w:rPr>
                    <w:t xml:space="preserve">  </w:t>
                  </w:r>
                </w:p>
              </w:tc>
              <w:tc>
                <w:tcPr>
                  <w:tcW w:w="958" w:type="dxa"/>
                </w:tcPr>
                <w:p w:rsidR="0087733A" w:rsidRPr="004667CD" w:rsidRDefault="008D2337" w:rsidP="00752C6F">
                  <w:pPr>
                    <w:pStyle w:val="ConsPlusNonformat"/>
                    <w:widowControl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 xml:space="preserve">   </w:t>
                  </w:r>
                  <w:r w:rsidR="00752C6F" w:rsidRPr="004667CD">
                    <w:rPr>
                      <w:rFonts w:ascii="Times New Roman" w:hAnsi="Times New Roman" w:cs="Times New Roman"/>
                      <w:szCs w:val="24"/>
                    </w:rPr>
                    <w:t>2019</w:t>
                  </w:r>
                </w:p>
              </w:tc>
            </w:tr>
            <w:tr w:rsidR="0087733A" w:rsidRPr="004667CD" w:rsidTr="00752C6F">
              <w:trPr>
                <w:cantSplit/>
                <w:trHeight w:val="1134"/>
              </w:trPr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896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1718,8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732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752C6F" w:rsidP="00752C6F">
                  <w:pPr>
                    <w:snapToGrid w:val="0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222</w:t>
                  </w:r>
                </w:p>
              </w:tc>
              <w:tc>
                <w:tcPr>
                  <w:tcW w:w="850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752C6F" w:rsidP="00752C6F">
                  <w:pPr>
                    <w:snapToGrid w:val="0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 xml:space="preserve">   0</w:t>
                  </w:r>
                </w:p>
              </w:tc>
              <w:tc>
                <w:tcPr>
                  <w:tcW w:w="958" w:type="dxa"/>
                </w:tcPr>
                <w:p w:rsidR="0087733A" w:rsidRPr="004667CD" w:rsidRDefault="0087733A" w:rsidP="00330865">
                  <w:pPr>
                    <w:snapToGrid w:val="0"/>
                    <w:rPr>
                      <w:color w:val="FF0000"/>
                      <w:szCs w:val="24"/>
                    </w:rPr>
                  </w:pPr>
                </w:p>
                <w:p w:rsidR="0087733A" w:rsidRPr="004667CD" w:rsidRDefault="00752C6F" w:rsidP="00330865">
                  <w:pPr>
                    <w:snapToGrid w:val="0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3101,8</w:t>
                  </w:r>
                </w:p>
              </w:tc>
            </w:tr>
            <w:tr w:rsidR="0087733A" w:rsidRPr="004667CD" w:rsidTr="00752C6F">
              <w:trPr>
                <w:cantSplit/>
                <w:trHeight w:val="1134"/>
              </w:trPr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2"/>
                    </w:rPr>
                    <w:t>Районный бюджет</w:t>
                  </w:r>
                </w:p>
              </w:tc>
              <w:tc>
                <w:tcPr>
                  <w:tcW w:w="896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541,4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0</w:t>
                  </w:r>
                </w:p>
              </w:tc>
              <w:tc>
                <w:tcPr>
                  <w:tcW w:w="732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752C6F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2,4</w:t>
                  </w:r>
                </w:p>
              </w:tc>
              <w:tc>
                <w:tcPr>
                  <w:tcW w:w="850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0,0</w:t>
                  </w:r>
                </w:p>
              </w:tc>
              <w:tc>
                <w:tcPr>
                  <w:tcW w:w="958" w:type="dxa"/>
                </w:tcPr>
                <w:p w:rsidR="0087733A" w:rsidRPr="004667CD" w:rsidRDefault="0087733A" w:rsidP="00330865">
                  <w:pPr>
                    <w:rPr>
                      <w:color w:val="FF0000"/>
                      <w:szCs w:val="24"/>
                    </w:rPr>
                  </w:pPr>
                </w:p>
                <w:p w:rsidR="0087733A" w:rsidRPr="004667CD" w:rsidRDefault="008C2E0C" w:rsidP="00330865">
                  <w:pPr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 xml:space="preserve">  0,0</w:t>
                  </w:r>
                </w:p>
              </w:tc>
            </w:tr>
            <w:tr w:rsidR="0087733A" w:rsidRPr="004667CD" w:rsidTr="00752C6F">
              <w:trPr>
                <w:cantSplit/>
                <w:trHeight w:val="1134"/>
              </w:trPr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2"/>
                    </w:rPr>
                    <w:t>бюджеты поселений</w:t>
                  </w:r>
                </w:p>
              </w:tc>
              <w:tc>
                <w:tcPr>
                  <w:tcW w:w="896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291,1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255,203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260,0</w:t>
                  </w:r>
                </w:p>
              </w:tc>
              <w:tc>
                <w:tcPr>
                  <w:tcW w:w="732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C2E0C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184</w:t>
                  </w:r>
                  <w:r w:rsidR="0087733A" w:rsidRPr="004667CD">
                    <w:rPr>
                      <w:szCs w:val="24"/>
                    </w:rPr>
                    <w:t>,0</w:t>
                  </w:r>
                </w:p>
              </w:tc>
              <w:tc>
                <w:tcPr>
                  <w:tcW w:w="850" w:type="dxa"/>
                </w:tcPr>
                <w:p w:rsidR="0087733A" w:rsidRPr="004667CD" w:rsidRDefault="0087733A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</w:p>
                <w:p w:rsidR="0087733A" w:rsidRPr="004667CD" w:rsidRDefault="008C2E0C" w:rsidP="00330865">
                  <w:pPr>
                    <w:snapToGrid w:val="0"/>
                    <w:jc w:val="center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150</w:t>
                  </w:r>
                  <w:r w:rsidR="0087733A" w:rsidRPr="004667CD">
                    <w:rPr>
                      <w:szCs w:val="24"/>
                    </w:rPr>
                    <w:t>,0</w:t>
                  </w:r>
                </w:p>
              </w:tc>
              <w:tc>
                <w:tcPr>
                  <w:tcW w:w="958" w:type="dxa"/>
                </w:tcPr>
                <w:p w:rsidR="0087733A" w:rsidRPr="004667CD" w:rsidRDefault="0087733A" w:rsidP="00330865">
                  <w:pPr>
                    <w:snapToGrid w:val="0"/>
                    <w:rPr>
                      <w:szCs w:val="24"/>
                    </w:rPr>
                  </w:pPr>
                </w:p>
                <w:p w:rsidR="0087733A" w:rsidRPr="004667CD" w:rsidRDefault="0087733A" w:rsidP="008C2E0C">
                  <w:pPr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1</w:t>
                  </w:r>
                  <w:r w:rsidR="008C2E0C" w:rsidRPr="004667CD">
                    <w:rPr>
                      <w:szCs w:val="24"/>
                    </w:rPr>
                    <w:t>77</w:t>
                  </w:r>
                  <w:r w:rsidRPr="004667CD">
                    <w:rPr>
                      <w:szCs w:val="24"/>
                    </w:rPr>
                    <w:t>,0</w:t>
                  </w:r>
                </w:p>
              </w:tc>
            </w:tr>
            <w:tr w:rsidR="0087733A" w:rsidRPr="004667CD" w:rsidTr="00752C6F">
              <w:trPr>
                <w:cantSplit/>
                <w:trHeight w:val="1134"/>
              </w:trPr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896" w:type="dxa"/>
                </w:tcPr>
                <w:p w:rsidR="0087733A" w:rsidRPr="004667CD" w:rsidRDefault="0087733A" w:rsidP="00330865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20,0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46,501</w:t>
                  </w:r>
                </w:p>
              </w:tc>
              <w:tc>
                <w:tcPr>
                  <w:tcW w:w="839" w:type="dxa"/>
                </w:tcPr>
                <w:p w:rsidR="0087733A" w:rsidRPr="004667CD" w:rsidRDefault="0087733A" w:rsidP="00330865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87733A" w:rsidRPr="004667CD" w:rsidRDefault="0087733A" w:rsidP="00330865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170,0</w:t>
                  </w:r>
                </w:p>
              </w:tc>
              <w:tc>
                <w:tcPr>
                  <w:tcW w:w="732" w:type="dxa"/>
                </w:tcPr>
                <w:p w:rsidR="0087733A" w:rsidRPr="004667CD" w:rsidRDefault="0087733A" w:rsidP="00330865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87733A" w:rsidRPr="004667CD" w:rsidRDefault="008C2E0C" w:rsidP="00330865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87733A" w:rsidRPr="004667CD" w:rsidRDefault="0087733A" w:rsidP="00330865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</w:p>
                <w:p w:rsidR="0087733A" w:rsidRPr="004667CD" w:rsidRDefault="008C2E0C" w:rsidP="008C2E0C">
                  <w:pPr>
                    <w:pStyle w:val="ConsPlusCell"/>
                    <w:snapToGrid w:val="0"/>
                    <w:jc w:val="center"/>
                    <w:rPr>
                      <w:rFonts w:ascii="Times New Roman" w:hAnsi="Times New Roman" w:cs="Times New Roman"/>
                      <w:szCs w:val="24"/>
                    </w:rPr>
                  </w:pPr>
                  <w:r w:rsidRPr="004667CD">
                    <w:rPr>
                      <w:rFonts w:ascii="Times New Roman" w:hAnsi="Times New Roman" w:cs="Times New Roman"/>
                      <w:szCs w:val="24"/>
                    </w:rPr>
                    <w:t>0</w:t>
                  </w:r>
                </w:p>
              </w:tc>
              <w:tc>
                <w:tcPr>
                  <w:tcW w:w="958" w:type="dxa"/>
                </w:tcPr>
                <w:p w:rsidR="0087733A" w:rsidRPr="004667CD" w:rsidRDefault="0087733A" w:rsidP="00330865">
                  <w:pPr>
                    <w:snapToGrid w:val="0"/>
                    <w:rPr>
                      <w:szCs w:val="24"/>
                    </w:rPr>
                  </w:pPr>
                </w:p>
                <w:p w:rsidR="0087733A" w:rsidRPr="004667CD" w:rsidRDefault="008C2E0C" w:rsidP="00330865">
                  <w:pPr>
                    <w:snapToGrid w:val="0"/>
                    <w:rPr>
                      <w:szCs w:val="24"/>
                    </w:rPr>
                  </w:pPr>
                  <w:r w:rsidRPr="004667CD">
                    <w:rPr>
                      <w:szCs w:val="24"/>
                    </w:rPr>
                    <w:t>0</w:t>
                  </w:r>
                </w:p>
              </w:tc>
            </w:tr>
          </w:tbl>
          <w:p w:rsidR="0087733A" w:rsidRPr="004667CD" w:rsidRDefault="0087733A" w:rsidP="00330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87733A" w:rsidRPr="000B0C7B" w:rsidTr="008D2337">
        <w:trPr>
          <w:gridAfter w:val="1"/>
          <w:wAfter w:w="31" w:type="dxa"/>
        </w:trPr>
        <w:tc>
          <w:tcPr>
            <w:tcW w:w="2943" w:type="dxa"/>
          </w:tcPr>
          <w:p w:rsidR="0087733A" w:rsidRPr="004667CD" w:rsidRDefault="0087733A" w:rsidP="00330865">
            <w:pPr>
              <w:snapToGrid w:val="0"/>
              <w:rPr>
                <w:szCs w:val="28"/>
              </w:rPr>
            </w:pPr>
            <w:r w:rsidRPr="004667CD">
              <w:rPr>
                <w:szCs w:val="28"/>
              </w:rPr>
              <w:t>Ожидаемые конечные результаты  реализации</w:t>
            </w:r>
            <w:r w:rsidRPr="004667CD">
              <w:rPr>
                <w:szCs w:val="28"/>
              </w:rPr>
              <w:br/>
              <w:t xml:space="preserve">муниципальной программы                </w:t>
            </w:r>
          </w:p>
        </w:tc>
        <w:tc>
          <w:tcPr>
            <w:tcW w:w="7199" w:type="dxa"/>
          </w:tcPr>
          <w:p w:rsidR="0087733A" w:rsidRPr="004667CD" w:rsidRDefault="0087733A" w:rsidP="00330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>- снижение потерь тепла в теплотрассах до 9%;</w:t>
            </w:r>
          </w:p>
          <w:p w:rsidR="0087733A" w:rsidRPr="004667CD" w:rsidRDefault="0087733A" w:rsidP="00330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>- снижение уровня потерь воды до 18%;</w:t>
            </w:r>
          </w:p>
          <w:p w:rsidR="0087733A" w:rsidRPr="004667CD" w:rsidRDefault="0087733A" w:rsidP="0033086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4667CD">
              <w:rPr>
                <w:rFonts w:ascii="Times New Roman" w:hAnsi="Times New Roman" w:cs="Times New Roman"/>
                <w:szCs w:val="28"/>
              </w:rPr>
              <w:t xml:space="preserve">- снижение количества аварий и инцидентов организаций коммунального комплекса до 0,33 единицы в год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4667CD">
                <w:rPr>
                  <w:rFonts w:ascii="Times New Roman" w:hAnsi="Times New Roman" w:cs="Times New Roman"/>
                  <w:szCs w:val="28"/>
                </w:rPr>
                <w:t>1 км</w:t>
              </w:r>
            </w:smartTag>
            <w:r w:rsidRPr="004667CD">
              <w:rPr>
                <w:rFonts w:ascii="Times New Roman" w:hAnsi="Times New Roman" w:cs="Times New Roman"/>
                <w:szCs w:val="28"/>
              </w:rPr>
              <w:t xml:space="preserve"> сетей.</w:t>
            </w:r>
          </w:p>
        </w:tc>
      </w:tr>
    </w:tbl>
    <w:p w:rsidR="004A60FC" w:rsidRDefault="004A60FC"/>
    <w:sectPr w:rsidR="004A60FC" w:rsidSect="004A6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33A"/>
    <w:rsid w:val="00136689"/>
    <w:rsid w:val="004667CD"/>
    <w:rsid w:val="004A60FC"/>
    <w:rsid w:val="00752C6F"/>
    <w:rsid w:val="00864665"/>
    <w:rsid w:val="0087733A"/>
    <w:rsid w:val="008C2E0C"/>
    <w:rsid w:val="008D2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3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7733A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7733A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7733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773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773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773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773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5</cp:revision>
  <cp:lastPrinted>2018-11-20T07:23:00Z</cp:lastPrinted>
  <dcterms:created xsi:type="dcterms:W3CDTF">2016-11-07T05:53:00Z</dcterms:created>
  <dcterms:modified xsi:type="dcterms:W3CDTF">2018-11-20T07:23:00Z</dcterms:modified>
</cp:coreProperties>
</file>