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25C" w:rsidRPr="009D5DB0" w:rsidRDefault="00E3525C" w:rsidP="00E352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</w:pPr>
      <w:r w:rsidRPr="009D5DB0">
        <w:t xml:space="preserve">Паспорт муниципальной программы </w:t>
      </w:r>
      <w:proofErr w:type="spellStart"/>
      <w:r w:rsidRPr="009D5DB0">
        <w:t>Тужинского</w:t>
      </w:r>
      <w:proofErr w:type="spellEnd"/>
      <w:r w:rsidRPr="009D5DB0">
        <w:t xml:space="preserve"> </w:t>
      </w:r>
      <w:r>
        <w:t xml:space="preserve">муниципального </w:t>
      </w:r>
      <w:r w:rsidRPr="009D5DB0">
        <w:t>района</w:t>
      </w:r>
    </w:p>
    <w:p w:rsidR="00E3525C" w:rsidRPr="005E1998" w:rsidRDefault="00E3525C" w:rsidP="00E35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5E1998">
        <w:rPr>
          <w:b/>
        </w:rPr>
        <w:t>"Управление муниципальными финансами и регулирование</w:t>
      </w:r>
    </w:p>
    <w:p w:rsidR="00E3525C" w:rsidRPr="005E1998" w:rsidRDefault="00E3525C" w:rsidP="00E352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 w:rsidRPr="005E1998">
        <w:rPr>
          <w:b/>
        </w:rPr>
        <w:t>межбюджетных отношений"</w:t>
      </w:r>
      <w:r w:rsidRPr="005E1998">
        <w:rPr>
          <w:b/>
          <w:bCs/>
        </w:rPr>
        <w:t xml:space="preserve"> на 2020-2025 годы</w:t>
      </w:r>
      <w:r w:rsidR="005E1998">
        <w:rPr>
          <w:b/>
          <w:bCs/>
        </w:rPr>
        <w:t>»</w:t>
      </w:r>
    </w:p>
    <w:p w:rsidR="00E3525C" w:rsidRPr="009D5DB0" w:rsidRDefault="00E3525C" w:rsidP="00E3525C">
      <w:pPr>
        <w:widowControl w:val="0"/>
        <w:autoSpaceDE w:val="0"/>
        <w:autoSpaceDN w:val="0"/>
        <w:adjustRightInd w:val="0"/>
        <w:spacing w:after="0" w:line="240" w:lineRule="auto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6"/>
        <w:gridCol w:w="7194"/>
      </w:tblGrid>
      <w:tr w:rsidR="00E3525C" w:rsidTr="002E5D27">
        <w:tc>
          <w:tcPr>
            <w:tcW w:w="2376" w:type="dxa"/>
          </w:tcPr>
          <w:p w:rsidR="00E3525C" w:rsidRPr="005E1998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5E1998">
              <w:rPr>
                <w:sz w:val="20"/>
              </w:rPr>
              <w:t>Ответственный исполнитель муниципальной программы</w:t>
            </w:r>
          </w:p>
        </w:tc>
        <w:tc>
          <w:tcPr>
            <w:tcW w:w="7194" w:type="dxa"/>
          </w:tcPr>
          <w:p w:rsidR="00E3525C" w:rsidRPr="005E1998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5E1998">
              <w:rPr>
                <w:sz w:val="20"/>
              </w:rPr>
              <w:t>МКУ Финансовое управление администрации Тужинского муниципального района</w:t>
            </w:r>
          </w:p>
        </w:tc>
      </w:tr>
      <w:tr w:rsidR="00E3525C" w:rsidTr="002E5D27">
        <w:tc>
          <w:tcPr>
            <w:tcW w:w="2376" w:type="dxa"/>
          </w:tcPr>
          <w:p w:rsidR="00E3525C" w:rsidRPr="005E1998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5E1998">
              <w:rPr>
                <w:sz w:val="20"/>
              </w:rPr>
              <w:t>Соисполнители муниципальной программы</w:t>
            </w:r>
          </w:p>
        </w:tc>
        <w:tc>
          <w:tcPr>
            <w:tcW w:w="7194" w:type="dxa"/>
          </w:tcPr>
          <w:p w:rsidR="00E3525C" w:rsidRPr="005E1998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</w:p>
        </w:tc>
      </w:tr>
      <w:tr w:rsidR="00E3525C" w:rsidTr="002E5D27">
        <w:tc>
          <w:tcPr>
            <w:tcW w:w="2376" w:type="dxa"/>
          </w:tcPr>
          <w:p w:rsidR="00E3525C" w:rsidRPr="005E1998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5E1998">
              <w:rPr>
                <w:sz w:val="20"/>
              </w:rPr>
              <w:t>Наименование подпрограмм</w:t>
            </w:r>
          </w:p>
        </w:tc>
        <w:tc>
          <w:tcPr>
            <w:tcW w:w="7194" w:type="dxa"/>
          </w:tcPr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отсутствуют</w:t>
            </w:r>
          </w:p>
        </w:tc>
      </w:tr>
      <w:tr w:rsidR="00E3525C" w:rsidTr="002E5D27">
        <w:trPr>
          <w:trHeight w:val="555"/>
        </w:trPr>
        <w:tc>
          <w:tcPr>
            <w:tcW w:w="2376" w:type="dxa"/>
          </w:tcPr>
          <w:p w:rsidR="00E3525C" w:rsidRPr="005E1998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5E1998">
              <w:rPr>
                <w:sz w:val="20"/>
              </w:rPr>
              <w:t xml:space="preserve">Цели муниципальной программы </w:t>
            </w:r>
          </w:p>
        </w:tc>
        <w:tc>
          <w:tcPr>
            <w:tcW w:w="7194" w:type="dxa"/>
          </w:tcPr>
          <w:p w:rsidR="00E3525C" w:rsidRPr="005E1998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5E1998">
              <w:rPr>
                <w:sz w:val="20"/>
              </w:rPr>
              <w:t>Проведение финансовой, бюджетной, налоговой политики на территории района</w:t>
            </w:r>
          </w:p>
        </w:tc>
      </w:tr>
      <w:tr w:rsidR="00E3525C" w:rsidTr="002E5D27">
        <w:tc>
          <w:tcPr>
            <w:tcW w:w="2376" w:type="dxa"/>
          </w:tcPr>
          <w:p w:rsidR="00E3525C" w:rsidRPr="005E1998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5E1998">
              <w:rPr>
                <w:sz w:val="20"/>
              </w:rPr>
              <w:t>Задачи муниципальной программы</w:t>
            </w:r>
          </w:p>
        </w:tc>
        <w:tc>
          <w:tcPr>
            <w:tcW w:w="7194" w:type="dxa"/>
          </w:tcPr>
          <w:p w:rsidR="00E3525C" w:rsidRPr="005E1998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5E1998">
              <w:rPr>
                <w:sz w:val="20"/>
              </w:rPr>
              <w:t xml:space="preserve">организация бюджетного процесса; </w:t>
            </w:r>
          </w:p>
          <w:p w:rsidR="00E3525C" w:rsidRPr="005E1998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5E1998">
              <w:rPr>
                <w:sz w:val="20"/>
              </w:rPr>
              <w:t>обеспечение сбалансированности и устойчивости бюджетной системы;</w:t>
            </w:r>
          </w:p>
          <w:p w:rsidR="00E3525C" w:rsidRPr="005E1998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5E1998">
              <w:rPr>
                <w:sz w:val="20"/>
              </w:rPr>
              <w:t>развитие системы межбюджетных отношений</w:t>
            </w:r>
          </w:p>
        </w:tc>
      </w:tr>
      <w:tr w:rsidR="00E3525C" w:rsidTr="002E5D27">
        <w:tc>
          <w:tcPr>
            <w:tcW w:w="2376" w:type="dxa"/>
          </w:tcPr>
          <w:p w:rsidR="00E3525C" w:rsidRPr="005E1998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5E1998">
              <w:rPr>
                <w:sz w:val="20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194" w:type="dxa"/>
          </w:tcPr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- составление проекта бюджета муниципального района в установленные сроки в соответствии с бюджетным законодательством;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- соблюдение </w:t>
            </w:r>
            <w:proofErr w:type="gramStart"/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сроков утверждения сводной бюджетной росписи бюджета муниципального района</w:t>
            </w:r>
            <w:proofErr w:type="gramEnd"/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- своевременное доведение лимитов</w:t>
            </w:r>
            <w:r w:rsidRPr="005E1998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 xml:space="preserve"> </w:t>
            </w: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бюджетных обязательств до главных распорядителей средств бюджета муниципального района;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отношение объема муниципального долга Тужинского района к общему годовому объему доходов бюджета муниципального района без учета объема безвозмездных поступлений;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- обеспечение расходных обязательств Тужинского района</w:t>
            </w:r>
            <w:r w:rsidRPr="005E1998">
              <w:rPr>
                <w:rFonts w:ascii="Times New Roman" w:hAnsi="Times New Roman" w:cs="Times New Roman"/>
                <w:sz w:val="20"/>
                <w:szCs w:val="24"/>
              </w:rPr>
              <w:br/>
              <w:t>средствами бюджета муниципального района в объеме,</w:t>
            </w:r>
            <w:r w:rsidRPr="005E1998">
              <w:rPr>
                <w:rFonts w:ascii="Times New Roman" w:hAnsi="Times New Roman" w:cs="Times New Roman"/>
                <w:sz w:val="20"/>
                <w:szCs w:val="24"/>
              </w:rPr>
              <w:br/>
              <w:t xml:space="preserve">утвержденном решением районной Думы о бюджете муниципального района на очередной финансовый год и на       плановый период           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- отношение объема расходов на обслуживание муниципального долга Тужинского района к общему объему расходов бюджета муниципального района, за исключением объема расходов, которые осуществляются за счет субвенций, предоставляемых из областного бюджета;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- отсутствие просроченной задолженности по муниципальному долгу Тужинского района; 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- составление годового отчета об исполнении бюджета муниципального района в установленный срок;                                         выполнение финансовым управлением администрации района утвержденного плана контрольной работы; 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- отношение фактического объема средств бюджета муниципального района, направляемых на выравнивание бюджетной обеспеченности поселений, к утвержденному плановому значению;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- перечисление межбюджетных трансфертов бюджетам поселений из бюджета муниципального района, предусмотренных Муниципальной программой, в объеме, утвержденном решением  </w:t>
            </w:r>
            <w:proofErr w:type="spellStart"/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Тужинской</w:t>
            </w:r>
            <w:proofErr w:type="spellEnd"/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 районной Думы о бюджете муниципального района на очередной финансовый год и на плановый период;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sz w:val="20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- наличие результатов оценки качества организации и осуществления бюджетного процесса в поселениях района (проведение оценки в установленный срок);</w:t>
            </w:r>
          </w:p>
        </w:tc>
      </w:tr>
      <w:tr w:rsidR="00E3525C" w:rsidTr="002E5D27">
        <w:tc>
          <w:tcPr>
            <w:tcW w:w="2376" w:type="dxa"/>
          </w:tcPr>
          <w:p w:rsidR="00E3525C" w:rsidRPr="005E1998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5E1998">
              <w:rPr>
                <w:sz w:val="20"/>
              </w:rPr>
              <w:t>Этапы и сроки реализации муниципальной программы</w:t>
            </w:r>
          </w:p>
        </w:tc>
        <w:tc>
          <w:tcPr>
            <w:tcW w:w="7194" w:type="dxa"/>
          </w:tcPr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срок реализации Муниципальной программы: 2020 – 2025 годы.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Муниципальная программа этапов не содержит.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E3525C" w:rsidTr="002E5D27">
        <w:tc>
          <w:tcPr>
            <w:tcW w:w="2376" w:type="dxa"/>
          </w:tcPr>
          <w:p w:rsidR="00E3525C" w:rsidRPr="005E1998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5E1998">
              <w:rPr>
                <w:sz w:val="20"/>
              </w:rPr>
              <w:t>Объем финансового обеспечения муниципальной программы</w:t>
            </w:r>
          </w:p>
        </w:tc>
        <w:tc>
          <w:tcPr>
            <w:tcW w:w="7194" w:type="dxa"/>
          </w:tcPr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Общий объем финансирования Муниципальной программы –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  <w:r w:rsidR="004A0DE6"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>2437</w:t>
            </w:r>
            <w:r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  <w:r w:rsidR="004A0DE6"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 тыс. рублей,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в том числе: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средства федерального бюджета – </w:t>
            </w:r>
            <w:r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>2</w:t>
            </w:r>
            <w:r w:rsidR="004A0DE6"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>324</w:t>
            </w:r>
            <w:r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  <w:r w:rsidR="004A0DE6"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 тыс. рублей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средства областного бюджета – </w:t>
            </w:r>
            <w:r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>66</w:t>
            </w:r>
            <w:r w:rsidR="004A0DE6"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>69</w:t>
            </w:r>
            <w:r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  <w:r w:rsidR="004A0DE6"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  <w:r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тыс. рублей</w:t>
            </w:r>
          </w:p>
          <w:p w:rsidR="00E3525C" w:rsidRPr="005E1998" w:rsidRDefault="00E3525C" w:rsidP="004A0DE6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средства бюджета муниципального района – </w:t>
            </w:r>
            <w:r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>53</w:t>
            </w:r>
            <w:r w:rsidR="004A0DE6"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>443</w:t>
            </w:r>
            <w:r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>,</w:t>
            </w:r>
            <w:r w:rsidR="004A0DE6" w:rsidRPr="005E1998"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 тыс. рублей</w:t>
            </w:r>
          </w:p>
        </w:tc>
      </w:tr>
      <w:tr w:rsidR="00E3525C" w:rsidTr="002E5D27">
        <w:tc>
          <w:tcPr>
            <w:tcW w:w="2376" w:type="dxa"/>
          </w:tcPr>
          <w:p w:rsidR="00E3525C" w:rsidRPr="005E1998" w:rsidRDefault="00E3525C" w:rsidP="002E5D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5E1998">
              <w:rPr>
                <w:sz w:val="20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7194" w:type="dxa"/>
          </w:tcPr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- своевременное составление проекта бюджета муниципального района в соответствии с бюджетным законодательством;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- соблюдение </w:t>
            </w:r>
            <w:proofErr w:type="gramStart"/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сроков утверждения сводной бюджетной росписи бюджета муниципального района</w:t>
            </w:r>
            <w:proofErr w:type="gramEnd"/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- своевременное доведение лимитов</w:t>
            </w:r>
            <w:r w:rsidRPr="005E1998">
              <w:rPr>
                <w:rFonts w:ascii="Times New Roman" w:hAnsi="Times New Roman" w:cs="Times New Roman"/>
                <w:color w:val="FF0000"/>
                <w:sz w:val="20"/>
                <w:szCs w:val="24"/>
              </w:rPr>
              <w:t xml:space="preserve"> </w:t>
            </w: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бюджетных обязательств до главных распорядителей средств бюджета муниципального района;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- обеспечение расходных обязательств Тужинского района</w:t>
            </w:r>
            <w:r w:rsidRPr="005E1998">
              <w:rPr>
                <w:rFonts w:ascii="Times New Roman" w:hAnsi="Times New Roman" w:cs="Times New Roman"/>
                <w:sz w:val="20"/>
                <w:szCs w:val="24"/>
              </w:rPr>
              <w:br/>
              <w:t>средствами бюджета муниципального района в объеме,</w:t>
            </w:r>
            <w:r w:rsidRPr="005E1998">
              <w:rPr>
                <w:rFonts w:ascii="Times New Roman" w:hAnsi="Times New Roman" w:cs="Times New Roman"/>
                <w:sz w:val="20"/>
                <w:szCs w:val="24"/>
              </w:rPr>
              <w:br/>
              <w:t xml:space="preserve">утвержденном решением районной Думы о бюджете муниципального района на очередной финансовый год и на       плановый период;           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- сохранение в пределах 50% отношения объема муниципального долга Тужинского района к общему годовому объему доходов бюджета муниципального района без учета объема безвозмездных поступлений; 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- отношение объема расходов на обслуживание муниципального долга Тужинского района к общему объему расходов бюджета муниципального района, за исключением объема расходов, которые осуществляются за счет субвенций, предоставляемых из областного бюджета, не более 15%. 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- недопущение просроченной задолженности по муниципальному долгу Тужинского района; 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- своевременное составление годового отчета об исполнении бюджета муниципального района;                                                                                       - выполнение плана контрольной работы, утвержденного финансовым управлением администрации района; 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- соблюдение отношения фактического объема средств бюджета муниципального района, направляемых на выравнивание бюджетной обеспеченности поселений, к утвержденному плановому значению;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- соблюдение перечислений межбюджетных трансфертов бюджетам поселений из бюджета муниципального района, предусмотренных Муниципальной программой, в объеме, утвержденном решением  </w:t>
            </w:r>
            <w:proofErr w:type="spellStart"/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Тужинской</w:t>
            </w:r>
            <w:proofErr w:type="spellEnd"/>
            <w:r w:rsidRPr="005E1998">
              <w:rPr>
                <w:rFonts w:ascii="Times New Roman" w:hAnsi="Times New Roman" w:cs="Times New Roman"/>
                <w:sz w:val="20"/>
                <w:szCs w:val="24"/>
              </w:rPr>
              <w:t xml:space="preserve"> районной Думы о бюджете муниципального района на очередной финансовый год и на плановый период;</w:t>
            </w:r>
          </w:p>
          <w:p w:rsidR="00E3525C" w:rsidRPr="005E1998" w:rsidRDefault="00E3525C" w:rsidP="002E5D27">
            <w:pPr>
              <w:pStyle w:val="ConsPlusCell"/>
              <w:jc w:val="both"/>
              <w:rPr>
                <w:b/>
                <w:sz w:val="20"/>
              </w:rPr>
            </w:pPr>
            <w:r w:rsidRPr="005E1998">
              <w:rPr>
                <w:rFonts w:ascii="Times New Roman" w:hAnsi="Times New Roman" w:cs="Times New Roman"/>
                <w:sz w:val="20"/>
                <w:szCs w:val="24"/>
              </w:rPr>
              <w:t>- проведение оценки качества организации и осуществления бюджетного процесса в поселениях района (проведение оценки в установленный срок);</w:t>
            </w:r>
          </w:p>
        </w:tc>
      </w:tr>
    </w:tbl>
    <w:p w:rsidR="0015188D" w:rsidRDefault="0015188D"/>
    <w:sectPr w:rsidR="0015188D" w:rsidSect="00151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3525C"/>
    <w:rsid w:val="0015188D"/>
    <w:rsid w:val="004A0DE6"/>
    <w:rsid w:val="005E1998"/>
    <w:rsid w:val="00CB0E1A"/>
    <w:rsid w:val="00E3525C"/>
    <w:rsid w:val="00F73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25C"/>
    <w:rPr>
      <w:rFonts w:ascii="Times New Roman" w:eastAsia="Calibri" w:hAnsi="Times New Roman" w:cs="Times New Roman"/>
      <w:color w:val="00000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352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764</Words>
  <Characters>4355</Characters>
  <Application>Microsoft Office Word</Application>
  <DocSecurity>0</DocSecurity>
  <Lines>36</Lines>
  <Paragraphs>10</Paragraphs>
  <ScaleCrop>false</ScaleCrop>
  <Company>Home</Company>
  <LinksUpToDate>false</LinksUpToDate>
  <CharactersWithSpaces>5109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3</cp:revision>
  <cp:lastPrinted>2018-11-20T07:31:00Z</cp:lastPrinted>
  <dcterms:created xsi:type="dcterms:W3CDTF">2017-10-23T07:55:00Z</dcterms:created>
  <dcterms:modified xsi:type="dcterms:W3CDTF">2018-11-20T07:31:00Z</dcterms:modified>
</cp:coreProperties>
</file>