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3F3" w:rsidRPr="009D48A4" w:rsidRDefault="00C103F3" w:rsidP="00C103F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D48A4">
        <w:rPr>
          <w:rFonts w:ascii="Times New Roman" w:hAnsi="Times New Roman"/>
          <w:b/>
          <w:sz w:val="24"/>
          <w:szCs w:val="24"/>
        </w:rPr>
        <w:t>ПАСПОРТ</w:t>
      </w:r>
    </w:p>
    <w:p w:rsidR="00C103F3" w:rsidRDefault="00C103F3" w:rsidP="00C103F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программы Тужинского муниципального района</w:t>
      </w:r>
    </w:p>
    <w:p w:rsidR="00C103F3" w:rsidRDefault="00C103F3" w:rsidP="00C103F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«Управление муниципальным имуществом»</w:t>
      </w:r>
      <w:r w:rsidRPr="009D48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</w:t>
      </w:r>
      <w:r w:rsidRPr="009D48A4">
        <w:rPr>
          <w:rFonts w:ascii="Times New Roman" w:hAnsi="Times New Roman"/>
          <w:b/>
          <w:sz w:val="24"/>
          <w:szCs w:val="24"/>
        </w:rPr>
        <w:t xml:space="preserve"> 201</w:t>
      </w:r>
      <w:r>
        <w:rPr>
          <w:rFonts w:ascii="Times New Roman" w:hAnsi="Times New Roman"/>
          <w:b/>
          <w:sz w:val="24"/>
          <w:szCs w:val="24"/>
        </w:rPr>
        <w:t>4-201</w:t>
      </w:r>
      <w:r w:rsidR="00C55DCC">
        <w:rPr>
          <w:rFonts w:ascii="Times New Roman" w:hAnsi="Times New Roman"/>
          <w:b/>
          <w:sz w:val="24"/>
          <w:szCs w:val="24"/>
        </w:rPr>
        <w:t>9</w:t>
      </w:r>
      <w:r w:rsidRPr="009D48A4">
        <w:rPr>
          <w:rFonts w:ascii="Times New Roman" w:hAnsi="Times New Roman"/>
          <w:b/>
          <w:sz w:val="24"/>
          <w:szCs w:val="24"/>
        </w:rPr>
        <w:t xml:space="preserve"> год</w:t>
      </w:r>
      <w:r>
        <w:rPr>
          <w:rFonts w:ascii="Times New Roman" w:hAnsi="Times New Roman"/>
          <w:b/>
          <w:sz w:val="24"/>
          <w:szCs w:val="24"/>
        </w:rPr>
        <w:t>ы</w:t>
      </w:r>
    </w:p>
    <w:p w:rsidR="00C103F3" w:rsidRDefault="00C103F3" w:rsidP="00C103F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C103F3" w:rsidRPr="00104A45" w:rsidRDefault="00C103F3" w:rsidP="00C103F3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3"/>
        <w:gridCol w:w="4788"/>
      </w:tblGrid>
      <w:tr w:rsidR="00C103F3" w:rsidTr="00766FCC">
        <w:tc>
          <w:tcPr>
            <w:tcW w:w="4856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857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Отдел по экономике и прогнозированию администрации Тужинского муниципального района</w:t>
            </w:r>
          </w:p>
        </w:tc>
      </w:tr>
      <w:tr w:rsidR="00C103F3" w:rsidTr="00766FCC">
        <w:tc>
          <w:tcPr>
            <w:tcW w:w="4856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Соисполнители муниципальной программы</w:t>
            </w:r>
          </w:p>
        </w:tc>
        <w:tc>
          <w:tcPr>
            <w:tcW w:w="4857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отсутствуют</w:t>
            </w:r>
          </w:p>
        </w:tc>
      </w:tr>
      <w:tr w:rsidR="00C103F3" w:rsidTr="00766FCC">
        <w:tc>
          <w:tcPr>
            <w:tcW w:w="4856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Наименование подпрограмм</w:t>
            </w:r>
          </w:p>
        </w:tc>
        <w:tc>
          <w:tcPr>
            <w:tcW w:w="4857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отсутствуют</w:t>
            </w:r>
          </w:p>
        </w:tc>
      </w:tr>
      <w:tr w:rsidR="00C103F3" w:rsidTr="00766FCC">
        <w:tc>
          <w:tcPr>
            <w:tcW w:w="4856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4857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отсутствуют</w:t>
            </w:r>
          </w:p>
        </w:tc>
      </w:tr>
      <w:tr w:rsidR="00C103F3" w:rsidTr="00766FCC">
        <w:tc>
          <w:tcPr>
            <w:tcW w:w="4856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Цели муниципальной программы</w:t>
            </w:r>
          </w:p>
        </w:tc>
        <w:tc>
          <w:tcPr>
            <w:tcW w:w="4857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обеспечение реализации органами местного самоуправления Тужинского муниципального района их полномочий;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получение доходов бюджета муниципального образования Тужинский муниципальный район (далее - бюджет района) от использования муниципального имущества.</w:t>
            </w:r>
          </w:p>
        </w:tc>
      </w:tr>
      <w:tr w:rsidR="00C103F3" w:rsidTr="00766FCC">
        <w:tc>
          <w:tcPr>
            <w:tcW w:w="4856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Задачи муниципальной программы</w:t>
            </w:r>
          </w:p>
        </w:tc>
        <w:tc>
          <w:tcPr>
            <w:tcW w:w="4857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обеспечение полноты и достоверности учета муниципального имущества района;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разграничение муниципального имущества района в целях обеспечения исполнения функций местного самоуправления;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приватизация имущества, не требующегося для выполнения функций местного самоуправления;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предоставление свободного муниципального имущества в аренду через проведение процедуры торгов на право заключения договоров аренды;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обеспечение контроля за использованием и сохранностью муниципального имущества</w:t>
            </w:r>
            <w:proofErr w:type="gramStart"/>
            <w:r w:rsidRPr="00A73F70">
              <w:rPr>
                <w:rFonts w:ascii="Times New Roman" w:hAnsi="Times New Roman"/>
                <w:szCs w:val="24"/>
              </w:rPr>
              <w:t xml:space="preserve"> ,</w:t>
            </w:r>
            <w:proofErr w:type="gramEnd"/>
            <w:r w:rsidRPr="00A73F70">
              <w:rPr>
                <w:rFonts w:ascii="Times New Roman" w:hAnsi="Times New Roman"/>
                <w:szCs w:val="24"/>
              </w:rPr>
              <w:t xml:space="preserve"> закрепленного за муниципальным унитарным предприятием района, муниципальными казенными учреждениями;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государственная регистрация права собственности на земельные участки и объекты недвижимости;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завершение работ по разграничению собственности на землю;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увеличение количества земельных участков, находящихся в собственности муниципального района, и вовлечение их в хозяйственную деятельность;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получение в полном объеме доходов от использования земельных участков.</w:t>
            </w:r>
          </w:p>
        </w:tc>
      </w:tr>
      <w:tr w:rsidR="00C103F3" w:rsidTr="00766FCC">
        <w:trPr>
          <w:trHeight w:val="705"/>
        </w:trPr>
        <w:tc>
          <w:tcPr>
            <w:tcW w:w="4856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4857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 xml:space="preserve"> Поступление в бюджет района  доходов от управления и распоряжения имуществом;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доля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и подлежащих технической инвентаризации;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доля объектов недвижимости, на которые зарегистрировано право собственности муниципального района (хозяйственного ведения, оперативного управления), в общем количестве объектов недвижимости, учитываемых в реестре муниципального имущества и подлежащих государственной регистрации;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количество земельных участков, на которые зарегистрировано право собственности муниципального района.</w:t>
            </w:r>
          </w:p>
        </w:tc>
      </w:tr>
      <w:tr w:rsidR="00C103F3" w:rsidTr="00766FCC">
        <w:trPr>
          <w:trHeight w:val="70"/>
        </w:trPr>
        <w:tc>
          <w:tcPr>
            <w:tcW w:w="4856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 xml:space="preserve">Этапы и сроки реализации муниципальной </w:t>
            </w:r>
            <w:r w:rsidRPr="00A73F70">
              <w:rPr>
                <w:rFonts w:ascii="Times New Roman" w:hAnsi="Times New Roman"/>
                <w:szCs w:val="24"/>
              </w:rPr>
              <w:lastRenderedPageBreak/>
              <w:t>программы</w:t>
            </w:r>
          </w:p>
        </w:tc>
        <w:tc>
          <w:tcPr>
            <w:tcW w:w="4857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lastRenderedPageBreak/>
              <w:t>2014-201</w:t>
            </w:r>
            <w:r w:rsidR="00C55DCC" w:rsidRPr="00A73F70">
              <w:rPr>
                <w:rFonts w:ascii="Times New Roman" w:hAnsi="Times New Roman"/>
                <w:szCs w:val="24"/>
              </w:rPr>
              <w:t>9</w:t>
            </w:r>
            <w:r w:rsidRPr="00A73F70">
              <w:rPr>
                <w:rFonts w:ascii="Times New Roman" w:hAnsi="Times New Roman"/>
                <w:szCs w:val="24"/>
              </w:rPr>
              <w:t xml:space="preserve"> годы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lastRenderedPageBreak/>
              <w:t>Разделение реализации муниципальной программы на этапы не предусмотрено.</w:t>
            </w:r>
          </w:p>
        </w:tc>
      </w:tr>
      <w:tr w:rsidR="00C103F3" w:rsidTr="00766FCC">
        <w:tc>
          <w:tcPr>
            <w:tcW w:w="4856" w:type="dxa"/>
          </w:tcPr>
          <w:p w:rsidR="00C103F3" w:rsidRPr="00A73F70" w:rsidRDefault="00C103F3" w:rsidP="00C55D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lastRenderedPageBreak/>
              <w:t xml:space="preserve">Объемы </w:t>
            </w:r>
            <w:r w:rsidR="00C55DCC" w:rsidRPr="00A73F70">
              <w:rPr>
                <w:rFonts w:ascii="Times New Roman" w:hAnsi="Times New Roman"/>
                <w:szCs w:val="24"/>
              </w:rPr>
              <w:t>финансового обеспечения</w:t>
            </w:r>
            <w:r w:rsidRPr="00A73F70">
              <w:rPr>
                <w:rFonts w:ascii="Times New Roman" w:hAnsi="Times New Roman"/>
                <w:szCs w:val="24"/>
              </w:rPr>
              <w:t xml:space="preserve"> муниципальной программы</w:t>
            </w:r>
          </w:p>
        </w:tc>
        <w:tc>
          <w:tcPr>
            <w:tcW w:w="4857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Общий объем ассигнований муниципальной программы за счет средств районного бюджета составят 1</w:t>
            </w:r>
            <w:r w:rsidR="00C55DCC" w:rsidRPr="00A73F70">
              <w:rPr>
                <w:rFonts w:ascii="Times New Roman" w:hAnsi="Times New Roman"/>
                <w:szCs w:val="24"/>
              </w:rPr>
              <w:t>071</w:t>
            </w:r>
            <w:r w:rsidRPr="00A73F70">
              <w:rPr>
                <w:rFonts w:ascii="Times New Roman" w:hAnsi="Times New Roman"/>
                <w:szCs w:val="24"/>
              </w:rPr>
              <w:t>,</w:t>
            </w:r>
            <w:r w:rsidR="00C55DCC" w:rsidRPr="00A73F70">
              <w:rPr>
                <w:rFonts w:ascii="Times New Roman" w:hAnsi="Times New Roman"/>
                <w:szCs w:val="24"/>
              </w:rPr>
              <w:t>94</w:t>
            </w:r>
            <w:r w:rsidRPr="00A73F70">
              <w:rPr>
                <w:rFonts w:ascii="Times New Roman" w:hAnsi="Times New Roman"/>
                <w:szCs w:val="24"/>
              </w:rPr>
              <w:t xml:space="preserve"> тыс. руб., в том числе: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на 2014 год –202,0 тыс. руб.,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на 2015 год – 232,7 тыс. руб.,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на 2016 год – 179,0 тыс. руб.;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 xml:space="preserve">на 2017 год - </w:t>
            </w:r>
            <w:r w:rsidR="00C55DCC" w:rsidRPr="00A73F70">
              <w:rPr>
                <w:rFonts w:ascii="Times New Roman" w:hAnsi="Times New Roman"/>
                <w:szCs w:val="24"/>
              </w:rPr>
              <w:t>159</w:t>
            </w:r>
            <w:r w:rsidRPr="00A73F70">
              <w:rPr>
                <w:rFonts w:ascii="Times New Roman" w:hAnsi="Times New Roman"/>
                <w:szCs w:val="24"/>
              </w:rPr>
              <w:t>,0</w:t>
            </w:r>
            <w:r w:rsidR="00C55DCC" w:rsidRPr="00A73F70">
              <w:rPr>
                <w:rFonts w:ascii="Times New Roman" w:hAnsi="Times New Roman"/>
                <w:szCs w:val="24"/>
              </w:rPr>
              <w:t>4</w:t>
            </w:r>
            <w:r w:rsidRPr="00A73F70">
              <w:rPr>
                <w:rFonts w:ascii="Times New Roman" w:hAnsi="Times New Roman"/>
                <w:szCs w:val="24"/>
              </w:rPr>
              <w:t xml:space="preserve"> тыс. руб.;</w:t>
            </w:r>
          </w:p>
          <w:p w:rsidR="00C103F3" w:rsidRPr="00A73F70" w:rsidRDefault="00C103F3" w:rsidP="00C55D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 xml:space="preserve">на 2018 год - </w:t>
            </w:r>
            <w:r w:rsidR="00C55DCC" w:rsidRPr="00A73F70">
              <w:rPr>
                <w:rFonts w:ascii="Times New Roman" w:hAnsi="Times New Roman"/>
                <w:szCs w:val="24"/>
              </w:rPr>
              <w:t>120</w:t>
            </w:r>
            <w:r w:rsidRPr="00A73F70">
              <w:rPr>
                <w:rFonts w:ascii="Times New Roman" w:hAnsi="Times New Roman"/>
                <w:szCs w:val="24"/>
              </w:rPr>
              <w:t>,</w:t>
            </w:r>
            <w:r w:rsidR="00C55DCC" w:rsidRPr="00A73F70">
              <w:rPr>
                <w:rFonts w:ascii="Times New Roman" w:hAnsi="Times New Roman"/>
                <w:szCs w:val="24"/>
              </w:rPr>
              <w:t>2</w:t>
            </w:r>
            <w:r w:rsidRPr="00A73F70">
              <w:rPr>
                <w:rFonts w:ascii="Times New Roman" w:hAnsi="Times New Roman"/>
                <w:szCs w:val="24"/>
              </w:rPr>
              <w:t xml:space="preserve"> тыс. руб.</w:t>
            </w:r>
          </w:p>
          <w:p w:rsidR="00C55DCC" w:rsidRPr="00A73F70" w:rsidRDefault="00C55DCC" w:rsidP="00C55D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на 2019 год – 179,0 тыс. руб.</w:t>
            </w:r>
          </w:p>
        </w:tc>
      </w:tr>
      <w:tr w:rsidR="00C103F3" w:rsidTr="00766FCC">
        <w:tc>
          <w:tcPr>
            <w:tcW w:w="4856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4857" w:type="dxa"/>
          </w:tcPr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в процессе реализации муниципальной программы к 201</w:t>
            </w:r>
            <w:r w:rsidR="00C55DCC" w:rsidRPr="00A73F70">
              <w:rPr>
                <w:rFonts w:ascii="Times New Roman" w:hAnsi="Times New Roman"/>
                <w:szCs w:val="24"/>
              </w:rPr>
              <w:t>9</w:t>
            </w:r>
            <w:r w:rsidRPr="00A73F70">
              <w:rPr>
                <w:rFonts w:ascii="Times New Roman" w:hAnsi="Times New Roman"/>
                <w:szCs w:val="24"/>
              </w:rPr>
              <w:t xml:space="preserve"> году планируется достижение следующих показателей: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 xml:space="preserve">поступлений в бюджет района доходов от управления и распоряжения имуществом </w:t>
            </w:r>
            <w:r w:rsidR="00C55DCC" w:rsidRPr="00A73F70">
              <w:rPr>
                <w:rFonts w:ascii="Times New Roman" w:hAnsi="Times New Roman"/>
                <w:szCs w:val="24"/>
              </w:rPr>
              <w:t>13608</w:t>
            </w:r>
            <w:r w:rsidRPr="00A73F70">
              <w:rPr>
                <w:rFonts w:ascii="Times New Roman" w:hAnsi="Times New Roman"/>
                <w:szCs w:val="24"/>
              </w:rPr>
              <w:t>,</w:t>
            </w:r>
            <w:r w:rsidR="00C55DCC" w:rsidRPr="00A73F70">
              <w:rPr>
                <w:rFonts w:ascii="Times New Roman" w:hAnsi="Times New Roman"/>
                <w:szCs w:val="24"/>
              </w:rPr>
              <w:t>23</w:t>
            </w:r>
            <w:r w:rsidRPr="00A73F70">
              <w:rPr>
                <w:rFonts w:ascii="Times New Roman" w:hAnsi="Times New Roman"/>
                <w:szCs w:val="24"/>
              </w:rPr>
              <w:t xml:space="preserve"> тыс. руб., в т.ч.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в 2014 году – 2296,3 тыс. руб.;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 xml:space="preserve">в 2015 году - </w:t>
            </w:r>
            <w:r w:rsidR="00C55DCC" w:rsidRPr="00A73F70">
              <w:rPr>
                <w:rFonts w:ascii="Times New Roman" w:hAnsi="Times New Roman"/>
                <w:szCs w:val="24"/>
              </w:rPr>
              <w:t>3310</w:t>
            </w:r>
            <w:r w:rsidRPr="00A73F70">
              <w:rPr>
                <w:rFonts w:ascii="Times New Roman" w:hAnsi="Times New Roman"/>
                <w:szCs w:val="24"/>
              </w:rPr>
              <w:t>,</w:t>
            </w:r>
            <w:r w:rsidR="00C55DCC" w:rsidRPr="00A73F70">
              <w:rPr>
                <w:rFonts w:ascii="Times New Roman" w:hAnsi="Times New Roman"/>
                <w:szCs w:val="24"/>
              </w:rPr>
              <w:t>73</w:t>
            </w:r>
            <w:r w:rsidRPr="00A73F70">
              <w:rPr>
                <w:rFonts w:ascii="Times New Roman" w:hAnsi="Times New Roman"/>
                <w:szCs w:val="24"/>
              </w:rPr>
              <w:t xml:space="preserve"> тыс. руб.;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 xml:space="preserve">в 2016 году – </w:t>
            </w:r>
            <w:r w:rsidR="00C55DCC" w:rsidRPr="00A73F70">
              <w:rPr>
                <w:rFonts w:ascii="Times New Roman" w:hAnsi="Times New Roman"/>
                <w:szCs w:val="24"/>
              </w:rPr>
              <w:t>2228</w:t>
            </w:r>
            <w:r w:rsidRPr="00A73F70">
              <w:rPr>
                <w:rFonts w:ascii="Times New Roman" w:hAnsi="Times New Roman"/>
                <w:szCs w:val="24"/>
              </w:rPr>
              <w:t>,7 тыс. руб.;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в 2017 году - 1518,5 тыс. руб.;</w:t>
            </w:r>
          </w:p>
          <w:p w:rsidR="00C103F3" w:rsidRPr="00A73F70" w:rsidRDefault="00C103F3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 xml:space="preserve">в 2018 году - </w:t>
            </w:r>
            <w:r w:rsidR="00C55DCC" w:rsidRPr="00A73F70">
              <w:rPr>
                <w:rFonts w:ascii="Times New Roman" w:hAnsi="Times New Roman"/>
                <w:szCs w:val="24"/>
              </w:rPr>
              <w:t>2780</w:t>
            </w:r>
            <w:r w:rsidRPr="00A73F70">
              <w:rPr>
                <w:rFonts w:ascii="Times New Roman" w:hAnsi="Times New Roman"/>
                <w:szCs w:val="24"/>
              </w:rPr>
              <w:t>,0 тыс. руб.</w:t>
            </w:r>
          </w:p>
          <w:p w:rsidR="00C55DCC" w:rsidRPr="00A73F70" w:rsidRDefault="00C55DCC" w:rsidP="00766FCC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>в 2019 году – 1474,0 тыс. руб.</w:t>
            </w:r>
          </w:p>
          <w:p w:rsidR="00C103F3" w:rsidRPr="00A73F70" w:rsidRDefault="00C103F3" w:rsidP="00766FCC">
            <w:pPr>
              <w:pStyle w:val="ConsPlusNormal"/>
              <w:ind w:firstLine="604"/>
              <w:jc w:val="both"/>
              <w:rPr>
                <w:rFonts w:ascii="Times New Roman" w:hAnsi="Times New Roman"/>
                <w:szCs w:val="24"/>
              </w:rPr>
            </w:pPr>
            <w:r w:rsidRPr="00A73F70">
              <w:rPr>
                <w:rFonts w:ascii="Times New Roman" w:hAnsi="Times New Roman"/>
                <w:szCs w:val="24"/>
              </w:rPr>
              <w:t xml:space="preserve">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и подлежащих технической инвентаризации до </w:t>
            </w:r>
            <w:r w:rsidR="00C55DCC" w:rsidRPr="00A73F70">
              <w:rPr>
                <w:rFonts w:ascii="Times New Roman" w:hAnsi="Times New Roman"/>
                <w:szCs w:val="24"/>
              </w:rPr>
              <w:t>73</w:t>
            </w:r>
            <w:r w:rsidRPr="00A73F70">
              <w:rPr>
                <w:rFonts w:ascii="Times New Roman" w:hAnsi="Times New Roman"/>
                <w:szCs w:val="24"/>
              </w:rPr>
              <w:t xml:space="preserve"> %;</w:t>
            </w:r>
          </w:p>
          <w:p w:rsidR="00C103F3" w:rsidRPr="00A73F70" w:rsidRDefault="00C103F3" w:rsidP="00766FCC">
            <w:pPr>
              <w:widowControl w:val="0"/>
              <w:autoSpaceDE w:val="0"/>
              <w:autoSpaceDN w:val="0"/>
              <w:adjustRightInd w:val="0"/>
              <w:ind w:firstLine="604"/>
              <w:jc w:val="both"/>
              <w:rPr>
                <w:sz w:val="20"/>
              </w:rPr>
            </w:pPr>
            <w:r w:rsidRPr="00A73F70">
              <w:rPr>
                <w:sz w:val="20"/>
              </w:rPr>
              <w:t xml:space="preserve">увеличение доли объектов недвижимости, на которые зарегистрировано право собственности Тужинского муниципального района (хозяйственного ведения, оперативного управления), в общем количестве объектов недвижимости, учитываемых в реестре муниципального  имущества Тужинского муниципального района и подлежащих государственной регистрации, до </w:t>
            </w:r>
            <w:r w:rsidR="00C55DCC" w:rsidRPr="00A73F70">
              <w:rPr>
                <w:sz w:val="20"/>
              </w:rPr>
              <w:t>70</w:t>
            </w:r>
            <w:r w:rsidRPr="00A73F70">
              <w:rPr>
                <w:sz w:val="20"/>
              </w:rPr>
              <w:t xml:space="preserve"> %; </w:t>
            </w:r>
          </w:p>
          <w:p w:rsidR="00C103F3" w:rsidRPr="00A73F70" w:rsidRDefault="00C103F3" w:rsidP="00C55DCC">
            <w:pPr>
              <w:widowControl w:val="0"/>
              <w:autoSpaceDE w:val="0"/>
              <w:autoSpaceDN w:val="0"/>
              <w:adjustRightInd w:val="0"/>
              <w:ind w:firstLine="604"/>
              <w:jc w:val="both"/>
              <w:rPr>
                <w:sz w:val="20"/>
              </w:rPr>
            </w:pPr>
            <w:r w:rsidRPr="00A73F70">
              <w:rPr>
                <w:sz w:val="20"/>
              </w:rPr>
              <w:t xml:space="preserve">увеличение количества земельных участков, на которые зарегистрировано право собственности Тужинского муниципального района, до </w:t>
            </w:r>
            <w:r w:rsidR="00C55DCC" w:rsidRPr="00A73F70">
              <w:rPr>
                <w:sz w:val="20"/>
              </w:rPr>
              <w:t>110</w:t>
            </w:r>
            <w:r w:rsidRPr="00A73F70">
              <w:rPr>
                <w:sz w:val="20"/>
              </w:rPr>
              <w:t>.</w:t>
            </w:r>
          </w:p>
        </w:tc>
      </w:tr>
    </w:tbl>
    <w:p w:rsidR="00963EA7" w:rsidRDefault="00963EA7"/>
    <w:sectPr w:rsidR="00963EA7" w:rsidSect="00963E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3F3"/>
    <w:rsid w:val="001D6979"/>
    <w:rsid w:val="004B70CC"/>
    <w:rsid w:val="00963EA7"/>
    <w:rsid w:val="00A73F70"/>
    <w:rsid w:val="00C103F3"/>
    <w:rsid w:val="00C55DCC"/>
    <w:rsid w:val="00DF07A2"/>
    <w:rsid w:val="00F22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103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612</Words>
  <Characters>3493</Characters>
  <Application>Microsoft Office Word</Application>
  <DocSecurity>0</DocSecurity>
  <Lines>29</Lines>
  <Paragraphs>8</Paragraphs>
  <ScaleCrop>false</ScaleCrop>
  <Company>Home</Company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5</cp:revision>
  <cp:lastPrinted>2018-11-20T07:22:00Z</cp:lastPrinted>
  <dcterms:created xsi:type="dcterms:W3CDTF">2016-11-07T05:50:00Z</dcterms:created>
  <dcterms:modified xsi:type="dcterms:W3CDTF">2018-11-20T07:22:00Z</dcterms:modified>
</cp:coreProperties>
</file>